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59D" w:rsidRPr="00CE259D" w:rsidRDefault="00CE259D" w:rsidP="00CE259D">
      <w:pPr>
        <w:shd w:val="clear" w:color="auto" w:fill="F2F2F2"/>
        <w:spacing w:after="150"/>
        <w:rPr>
          <w:rFonts w:ascii="ProximaNova" w:eastAsia="Times New Roman" w:hAnsi="ProximaNova" w:cs="Times New Roman"/>
          <w:b/>
          <w:bCs/>
          <w:color w:val="333333"/>
          <w:sz w:val="41"/>
          <w:szCs w:val="41"/>
          <w:lang w:eastAsia="nb-NO"/>
        </w:rPr>
      </w:pPr>
      <w:r w:rsidRPr="00CE259D">
        <w:rPr>
          <w:rFonts w:ascii="ProximaNova" w:eastAsia="Times New Roman" w:hAnsi="ProximaNova" w:cs="Times New Roman"/>
          <w:b/>
          <w:bCs/>
          <w:color w:val="333333"/>
          <w:sz w:val="41"/>
          <w:szCs w:val="41"/>
          <w:lang w:eastAsia="nb-NO"/>
        </w:rPr>
        <w:t>Etter MIFFs kampanje de siste ukene er det imidlertid på sin plass å utfordre MIFF på deres egen upresise språkbruk.</w:t>
      </w:r>
    </w:p>
    <w:p w:rsidR="00CE259D" w:rsidRPr="00CE259D" w:rsidRDefault="00CE259D" w:rsidP="00CE259D">
      <w:pPr>
        <w:shd w:val="clear" w:color="auto" w:fill="F2F2F2"/>
        <w:spacing w:after="150"/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</w:pPr>
      <w:r w:rsidRPr="00CE259D"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  <w:t>Med Israel for Fred (MIFF) lyktes i å skape negativ oppmerksomhet om årets Operasjon Dagsverk. Jeg kan ikke ta opp alle MIFFs anklager her, men har selv bedt KFUK-KFUM Global om å være mer bevisst på hvilke stemmer de ønsker å løfte fram blant de palestinske ungdommene.</w:t>
      </w:r>
    </w:p>
    <w:p w:rsidR="00CE259D" w:rsidRPr="00CE259D" w:rsidRDefault="00CE259D" w:rsidP="00CE259D">
      <w:pPr>
        <w:numPr>
          <w:ilvl w:val="0"/>
          <w:numId w:val="1"/>
        </w:numPr>
        <w:shd w:val="clear" w:color="auto" w:fill="F2F2F2"/>
        <w:spacing w:before="100" w:beforeAutospacing="1" w:after="100" w:afterAutospacing="1"/>
        <w:rPr>
          <w:rFonts w:ascii="ProximaNova" w:eastAsia="Times New Roman" w:hAnsi="ProximaNova" w:cs="Times New Roman"/>
          <w:color w:val="333333"/>
          <w:sz w:val="21"/>
          <w:szCs w:val="21"/>
          <w:lang w:eastAsia="nb-NO"/>
        </w:rPr>
      </w:pPr>
      <w:hyperlink r:id="rId5" w:tooltip="Ny demonisering i film fra Operasjon Dagsverk" w:history="1">
        <w:r w:rsidRPr="00CE259D">
          <w:rPr>
            <w:rFonts w:ascii="ProximaNova" w:eastAsia="Times New Roman" w:hAnsi="ProximaNova" w:cs="Times New Roman"/>
            <w:b/>
            <w:bCs/>
            <w:color w:val="428BCA"/>
            <w:sz w:val="21"/>
            <w:szCs w:val="21"/>
            <w:u w:val="single"/>
            <w:lang w:eastAsia="nb-NO"/>
          </w:rPr>
          <w:t>Ny demonisering i film fra Operasjon Dagsverk</w:t>
        </w:r>
      </w:hyperlink>
    </w:p>
    <w:p w:rsidR="00CE259D" w:rsidRPr="00CE259D" w:rsidRDefault="00CE259D" w:rsidP="00CE259D">
      <w:pPr>
        <w:numPr>
          <w:ilvl w:val="0"/>
          <w:numId w:val="1"/>
        </w:numPr>
        <w:shd w:val="clear" w:color="auto" w:fill="F2F2F2"/>
        <w:spacing w:before="100" w:beforeAutospacing="1" w:after="100" w:afterAutospacing="1"/>
        <w:rPr>
          <w:rFonts w:ascii="ProximaNova" w:eastAsia="Times New Roman" w:hAnsi="ProximaNova" w:cs="Times New Roman"/>
          <w:color w:val="333333"/>
          <w:sz w:val="21"/>
          <w:szCs w:val="21"/>
          <w:lang w:eastAsia="nb-NO"/>
        </w:rPr>
      </w:pPr>
      <w:hyperlink r:id="rId6" w:tooltip="Operasjon Dagsverk blir verre enn du forestiller deg" w:history="1">
        <w:r w:rsidRPr="00CE259D">
          <w:rPr>
            <w:rFonts w:ascii="ProximaNova" w:eastAsia="Times New Roman" w:hAnsi="ProximaNova" w:cs="Times New Roman"/>
            <w:b/>
            <w:bCs/>
            <w:color w:val="428BCA"/>
            <w:sz w:val="21"/>
            <w:szCs w:val="21"/>
            <w:u w:val="single"/>
            <w:lang w:eastAsia="nb-NO"/>
          </w:rPr>
          <w:t>Operasjon Dagsverk blir verre enn du forestiller deg</w:t>
        </w:r>
      </w:hyperlink>
    </w:p>
    <w:p w:rsidR="00CE259D" w:rsidRPr="00CE259D" w:rsidRDefault="00CE259D" w:rsidP="00CE259D">
      <w:pPr>
        <w:shd w:val="clear" w:color="auto" w:fill="F2F2F2"/>
        <w:spacing w:after="150"/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</w:pPr>
      <w:r w:rsidRPr="00CE259D">
        <w:rPr>
          <w:rFonts w:ascii="ProximaNova" w:eastAsia="Times New Roman" w:hAnsi="ProximaNova" w:cs="Times New Roman"/>
          <w:b/>
          <w:bCs/>
          <w:color w:val="333333"/>
          <w:sz w:val="30"/>
          <w:szCs w:val="30"/>
          <w:lang w:eastAsia="nb-NO"/>
        </w:rPr>
        <w:t>Etter MIFFs kampanje </w:t>
      </w:r>
      <w:r w:rsidRPr="00CE259D"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  <w:t xml:space="preserve">de siste ukene er det imidlertid på sin plass å utfordre MIFF på deres egen upresise språkbruk. Organisasjonen omtaler alle som støtter den såkalte BDS-kampanjen (boikott, </w:t>
      </w:r>
      <w:proofErr w:type="spellStart"/>
      <w:r w:rsidRPr="00CE259D"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  <w:t>deinvestering</w:t>
      </w:r>
      <w:proofErr w:type="spellEnd"/>
      <w:r w:rsidRPr="00CE259D"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  <w:t>, sanksjon) som at de støtter at staten Israel skal fjernes.</w:t>
      </w:r>
    </w:p>
    <w:p w:rsidR="00CE259D" w:rsidRPr="00CE259D" w:rsidRDefault="00CE259D" w:rsidP="00CE259D">
      <w:pPr>
        <w:shd w:val="clear" w:color="auto" w:fill="F2F2F2"/>
        <w:spacing w:after="150"/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</w:pPr>
      <w:r w:rsidRPr="00CE259D">
        <w:rPr>
          <w:rFonts w:ascii="ProximaNova" w:eastAsia="Times New Roman" w:hAnsi="ProximaNova" w:cs="Times New Roman"/>
          <w:b/>
          <w:bCs/>
          <w:color w:val="333333"/>
          <w:sz w:val="30"/>
          <w:szCs w:val="30"/>
          <w:lang w:eastAsia="nb-NO"/>
        </w:rPr>
        <w:t>Denne hårreisende anklagen </w:t>
      </w:r>
      <w:r w:rsidRPr="00CE259D"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  <w:t xml:space="preserve">er basert på at BDS-kampanjen har tre målsettinger: Avvikle diskrimineringen i Israel, oppheve okkupasjonen, og respektere, beskytte og fremme retten til retur for de palestinske flyktningene. Gjennomføring av denne retten vil være gjenstand for forhandlinger, og Israel vil sannsynligvis søke å holde </w:t>
      </w:r>
      <w:proofErr w:type="spellStart"/>
      <w:r w:rsidRPr="00CE259D"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  <w:t>flyktningtemaet</w:t>
      </w:r>
      <w:proofErr w:type="spellEnd"/>
      <w:r w:rsidRPr="00CE259D"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  <w:t xml:space="preserve"> så langt unna framtidige forhandlinger som mulig.</w:t>
      </w:r>
    </w:p>
    <w:p w:rsidR="00CE259D" w:rsidRPr="00CE259D" w:rsidRDefault="00CE259D" w:rsidP="00CE259D">
      <w:pPr>
        <w:shd w:val="clear" w:color="auto" w:fill="F2F2F2"/>
        <w:spacing w:after="150"/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</w:pPr>
      <w:r w:rsidRPr="00CE259D">
        <w:rPr>
          <w:rFonts w:ascii="ProximaNova" w:eastAsia="Times New Roman" w:hAnsi="ProximaNova" w:cs="Times New Roman"/>
          <w:b/>
          <w:bCs/>
          <w:color w:val="333333"/>
          <w:sz w:val="30"/>
          <w:szCs w:val="30"/>
          <w:lang w:eastAsia="nb-NO"/>
        </w:rPr>
        <w:t>Å</w:t>
      </w:r>
      <w:r w:rsidRPr="00CE259D">
        <w:rPr>
          <w:rFonts w:ascii="ProximaNova" w:eastAsia="Times New Roman" w:hAnsi="ProximaNova" w:cs="Times New Roman"/>
          <w:b/>
          <w:bCs/>
          <w:i/>
          <w:iCs/>
          <w:color w:val="333333"/>
          <w:sz w:val="30"/>
          <w:szCs w:val="30"/>
          <w:lang w:eastAsia="nb-NO"/>
        </w:rPr>
        <w:t> argumentere</w:t>
      </w:r>
      <w:r w:rsidRPr="00CE259D">
        <w:rPr>
          <w:rFonts w:ascii="ProximaNova" w:eastAsia="Times New Roman" w:hAnsi="ProximaNova" w:cs="Times New Roman"/>
          <w:b/>
          <w:bCs/>
          <w:color w:val="333333"/>
          <w:sz w:val="30"/>
          <w:szCs w:val="30"/>
          <w:lang w:eastAsia="nb-NO"/>
        </w:rPr>
        <w:t> for </w:t>
      </w:r>
      <w:r w:rsidRPr="00CE259D"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  <w:t>en </w:t>
      </w:r>
      <w:r w:rsidRPr="00CE259D">
        <w:rPr>
          <w:rFonts w:ascii="ProximaNova" w:eastAsia="Times New Roman" w:hAnsi="ProximaNova" w:cs="Times New Roman"/>
          <w:i/>
          <w:iCs/>
          <w:color w:val="333333"/>
          <w:sz w:val="30"/>
          <w:szCs w:val="30"/>
          <w:lang w:eastAsia="nb-NO"/>
        </w:rPr>
        <w:t>rett</w:t>
      </w:r>
      <w:r w:rsidRPr="00CE259D"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  <w:t> til retur er altså ikke ensbetydende med å ville ønske staten Israel vekk. Jeg skjønner samtidig at staten Israel opplever at en rett til retur truer Israel selvforståelse som jødisk stat.</w:t>
      </w:r>
    </w:p>
    <w:p w:rsidR="00CE259D" w:rsidRPr="00CE259D" w:rsidRDefault="00CE259D" w:rsidP="00CE259D">
      <w:pPr>
        <w:shd w:val="clear" w:color="auto" w:fill="F2F2F2"/>
        <w:spacing w:after="150"/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</w:pPr>
      <w:r w:rsidRPr="00CE259D">
        <w:rPr>
          <w:rFonts w:ascii="ProximaNova" w:eastAsia="Times New Roman" w:hAnsi="ProximaNova" w:cs="Times New Roman"/>
          <w:b/>
          <w:bCs/>
          <w:color w:val="333333"/>
          <w:sz w:val="30"/>
          <w:szCs w:val="30"/>
          <w:lang w:eastAsia="nb-NO"/>
        </w:rPr>
        <w:t>I tillegg skiller </w:t>
      </w:r>
      <w:r w:rsidRPr="00CE259D"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  <w:t xml:space="preserve">ikke Conrad Myrland mellom de ulike formene for boikott og </w:t>
      </w:r>
      <w:proofErr w:type="spellStart"/>
      <w:r w:rsidRPr="00CE259D"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  <w:t>deinvestering</w:t>
      </w:r>
      <w:proofErr w:type="spellEnd"/>
      <w:r w:rsidRPr="00CE259D"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  <w:t>.</w:t>
      </w:r>
    </w:p>
    <w:p w:rsidR="00CE259D" w:rsidRPr="00CE259D" w:rsidRDefault="00CE259D" w:rsidP="00CE259D">
      <w:pPr>
        <w:shd w:val="clear" w:color="auto" w:fill="F2F2F2"/>
        <w:spacing w:after="150"/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</w:pPr>
      <w:r w:rsidRPr="00CE259D">
        <w:rPr>
          <w:rFonts w:ascii="ProximaNova" w:eastAsia="Times New Roman" w:hAnsi="ProximaNova" w:cs="Times New Roman"/>
          <w:b/>
          <w:bCs/>
          <w:color w:val="333333"/>
          <w:sz w:val="30"/>
          <w:szCs w:val="30"/>
          <w:lang w:eastAsia="nb-NO"/>
        </w:rPr>
        <w:t>Å unngå å </w:t>
      </w:r>
      <w:r w:rsidRPr="00CE259D"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  <w:t>handle bosetterprodukter eller å unnlate å investere i selskaper som opprettholder okkupasjonen er tiltak jeg fullt ut støtter. Selskapenes og eiernes nasjonalitet er irrelevant, det sentrale er deres folkerettsstridige virksomhet.</w:t>
      </w:r>
    </w:p>
    <w:p w:rsidR="00CE259D" w:rsidRPr="00CE259D" w:rsidRDefault="00CE259D" w:rsidP="00CE259D">
      <w:pPr>
        <w:shd w:val="clear" w:color="auto" w:fill="F2F2F2"/>
        <w:spacing w:after="150"/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</w:pPr>
      <w:r w:rsidRPr="00CE259D">
        <w:rPr>
          <w:rFonts w:ascii="ProximaNova" w:eastAsia="Times New Roman" w:hAnsi="ProximaNova" w:cs="Times New Roman"/>
          <w:b/>
          <w:bCs/>
          <w:color w:val="333333"/>
          <w:sz w:val="30"/>
          <w:szCs w:val="30"/>
          <w:lang w:eastAsia="nb-NO"/>
        </w:rPr>
        <w:t>I dette spørsmålet </w:t>
      </w:r>
      <w:r w:rsidRPr="00CE259D"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  <w:t xml:space="preserve">er jeg helt på linje med Kvekernes hjelpeorganisasjon i USA, </w:t>
      </w:r>
      <w:proofErr w:type="spellStart"/>
      <w:r w:rsidRPr="00CE259D"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  <w:t>Americal</w:t>
      </w:r>
      <w:proofErr w:type="spellEnd"/>
      <w:r w:rsidRPr="00CE259D"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  <w:t xml:space="preserve"> </w:t>
      </w:r>
      <w:proofErr w:type="spellStart"/>
      <w:r w:rsidRPr="00CE259D"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  <w:t>Friends</w:t>
      </w:r>
      <w:proofErr w:type="spellEnd"/>
      <w:r w:rsidRPr="00CE259D"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  <w:t xml:space="preserve"> Service Committee. Organisasjonen ble tidligere i år omtalt på en liste fra Israels </w:t>
      </w:r>
      <w:proofErr w:type="spellStart"/>
      <w:r w:rsidRPr="00CE259D"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  <w:t>Ministry</w:t>
      </w:r>
      <w:proofErr w:type="spellEnd"/>
      <w:r w:rsidRPr="00CE259D"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  <w:t xml:space="preserve"> </w:t>
      </w:r>
      <w:proofErr w:type="spellStart"/>
      <w:r w:rsidRPr="00CE259D"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  <w:t>of</w:t>
      </w:r>
      <w:proofErr w:type="spellEnd"/>
      <w:r w:rsidRPr="00CE259D"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  <w:t xml:space="preserve"> Strategic </w:t>
      </w:r>
      <w:proofErr w:type="spellStart"/>
      <w:r w:rsidRPr="00CE259D"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  <w:t>Affairs</w:t>
      </w:r>
      <w:proofErr w:type="spellEnd"/>
      <w:r w:rsidRPr="00CE259D"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  <w:t xml:space="preserve"> and Public </w:t>
      </w:r>
      <w:proofErr w:type="spellStart"/>
      <w:r w:rsidRPr="00CE259D"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  <w:t>Diplomacy</w:t>
      </w:r>
      <w:proofErr w:type="spellEnd"/>
      <w:r w:rsidRPr="00CE259D"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  <w:t xml:space="preserve"> over organisasjoner som er uønsket i Israel. Selv om Kvekerne viser til BDS, arbeider de for en </w:t>
      </w:r>
      <w:r w:rsidRPr="00CE259D"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  <w:lastRenderedPageBreak/>
        <w:t>boikott av bosetterprodukter og selskaper med virksomhet i bosettingene.</w:t>
      </w:r>
    </w:p>
    <w:p w:rsidR="00CE259D" w:rsidRPr="00CE259D" w:rsidRDefault="00CE259D" w:rsidP="00CE259D">
      <w:pPr>
        <w:shd w:val="clear" w:color="auto" w:fill="F2F2F2"/>
        <w:spacing w:after="150"/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</w:pPr>
      <w:r w:rsidRPr="00CE259D">
        <w:rPr>
          <w:rFonts w:ascii="ProximaNova" w:eastAsia="Times New Roman" w:hAnsi="ProximaNova" w:cs="Times New Roman"/>
          <w:b/>
          <w:bCs/>
          <w:color w:val="333333"/>
          <w:sz w:val="30"/>
          <w:szCs w:val="30"/>
          <w:lang w:eastAsia="nb-NO"/>
        </w:rPr>
        <w:t>Organisasjoner som arbeider </w:t>
      </w:r>
      <w:r w:rsidRPr="00CE259D"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  <w:t xml:space="preserve">for å løfte fram folkeretten i møte med okkupasjonen, erfarer å bli motarbeidet av Israelske myndigheter, også organisasjoner som ikke støtter opp om BDS-kampanjen. Også europeiske stater og EU selv blir forsøkt </w:t>
      </w:r>
      <w:proofErr w:type="spellStart"/>
      <w:r w:rsidRPr="00CE259D"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  <w:t>delegitimert</w:t>
      </w:r>
      <w:proofErr w:type="spellEnd"/>
      <w:r w:rsidRPr="00CE259D"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  <w:t>, i rapporten </w:t>
      </w:r>
      <w:r w:rsidRPr="00CE259D">
        <w:rPr>
          <w:rFonts w:ascii="ProximaNova" w:eastAsia="Times New Roman" w:hAnsi="ProximaNova" w:cs="Times New Roman"/>
          <w:i/>
          <w:iCs/>
          <w:color w:val="333333"/>
          <w:sz w:val="30"/>
          <w:szCs w:val="30"/>
          <w:lang w:eastAsia="nb-NO"/>
        </w:rPr>
        <w:t xml:space="preserve">The </w:t>
      </w:r>
      <w:proofErr w:type="spellStart"/>
      <w:r w:rsidRPr="00CE259D">
        <w:rPr>
          <w:rFonts w:ascii="ProximaNova" w:eastAsia="Times New Roman" w:hAnsi="ProximaNova" w:cs="Times New Roman"/>
          <w:i/>
          <w:iCs/>
          <w:color w:val="333333"/>
          <w:sz w:val="30"/>
          <w:szCs w:val="30"/>
          <w:lang w:eastAsia="nb-NO"/>
        </w:rPr>
        <w:t>money</w:t>
      </w:r>
      <w:proofErr w:type="spellEnd"/>
      <w:r w:rsidRPr="00CE259D">
        <w:rPr>
          <w:rFonts w:ascii="ProximaNova" w:eastAsia="Times New Roman" w:hAnsi="ProximaNova" w:cs="Times New Roman"/>
          <w:i/>
          <w:iCs/>
          <w:color w:val="333333"/>
          <w:sz w:val="30"/>
          <w:szCs w:val="30"/>
          <w:lang w:eastAsia="nb-NO"/>
        </w:rPr>
        <w:t xml:space="preserve"> </w:t>
      </w:r>
      <w:proofErr w:type="spellStart"/>
      <w:r w:rsidRPr="00CE259D">
        <w:rPr>
          <w:rFonts w:ascii="ProximaNova" w:eastAsia="Times New Roman" w:hAnsi="ProximaNova" w:cs="Times New Roman"/>
          <w:i/>
          <w:iCs/>
          <w:color w:val="333333"/>
          <w:sz w:val="30"/>
          <w:szCs w:val="30"/>
          <w:lang w:eastAsia="nb-NO"/>
        </w:rPr>
        <w:t>trail</w:t>
      </w:r>
      <w:proofErr w:type="spellEnd"/>
      <w:r w:rsidRPr="00CE259D"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  <w:t xml:space="preserve">, utgitt av israelske </w:t>
      </w:r>
      <w:proofErr w:type="spellStart"/>
      <w:r w:rsidRPr="00CE259D"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  <w:t>Ministry</w:t>
      </w:r>
      <w:proofErr w:type="spellEnd"/>
      <w:r w:rsidRPr="00CE259D"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  <w:t xml:space="preserve"> </w:t>
      </w:r>
      <w:proofErr w:type="spellStart"/>
      <w:r w:rsidRPr="00CE259D"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  <w:t>of</w:t>
      </w:r>
      <w:proofErr w:type="spellEnd"/>
      <w:r w:rsidRPr="00CE259D"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  <w:t xml:space="preserve"> Strategic </w:t>
      </w:r>
      <w:proofErr w:type="spellStart"/>
      <w:r w:rsidRPr="00CE259D"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  <w:t>Affairs</w:t>
      </w:r>
      <w:proofErr w:type="spellEnd"/>
      <w:r w:rsidRPr="00CE259D"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  <w:t xml:space="preserve"> and Public </w:t>
      </w:r>
      <w:proofErr w:type="spellStart"/>
      <w:r w:rsidRPr="00CE259D"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  <w:t>Diplomacy</w:t>
      </w:r>
      <w:proofErr w:type="spellEnd"/>
      <w:r w:rsidRPr="00CE259D"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  <w:t>.</w:t>
      </w:r>
    </w:p>
    <w:p w:rsidR="00CE259D" w:rsidRPr="00CE259D" w:rsidRDefault="00CE259D" w:rsidP="00CE259D">
      <w:pPr>
        <w:shd w:val="clear" w:color="auto" w:fill="F2F2F2"/>
        <w:spacing w:after="150"/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</w:pPr>
      <w:r w:rsidRPr="00CE259D">
        <w:rPr>
          <w:rFonts w:ascii="ProximaNova" w:eastAsia="Times New Roman" w:hAnsi="ProximaNova" w:cs="Times New Roman"/>
          <w:b/>
          <w:bCs/>
          <w:color w:val="333333"/>
          <w:sz w:val="30"/>
          <w:szCs w:val="30"/>
          <w:lang w:eastAsia="nb-NO"/>
        </w:rPr>
        <w:t>EU ønsker et </w:t>
      </w:r>
      <w:r w:rsidRPr="00CE259D"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  <w:t>klart skille mellom virksomhet i Israel og virksomhet i bosettingene, men merkeordningen for bosetterprodukter er opp til det enkelte land å innføre.</w:t>
      </w:r>
    </w:p>
    <w:p w:rsidR="00CE259D" w:rsidRPr="00CE259D" w:rsidRDefault="00CE259D" w:rsidP="00CE259D">
      <w:pPr>
        <w:shd w:val="clear" w:color="auto" w:fill="F2F2F2"/>
        <w:spacing w:after="150"/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</w:pPr>
      <w:r w:rsidRPr="00CE259D">
        <w:rPr>
          <w:rFonts w:ascii="ProximaNova" w:eastAsia="Times New Roman" w:hAnsi="ProximaNova" w:cs="Times New Roman"/>
          <w:b/>
          <w:bCs/>
          <w:color w:val="333333"/>
          <w:sz w:val="30"/>
          <w:szCs w:val="30"/>
          <w:lang w:eastAsia="nb-NO"/>
        </w:rPr>
        <w:t>Bakgrunnen er at </w:t>
      </w:r>
      <w:r w:rsidRPr="00CE259D"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  <w:t>den israelske loven mot såkalt BDS fra mars 2017 bruker begrepet «Israel og israelsk-kontrollert». Selv om det ikke framgår hva «israelsk-kontrollert» betyr er det rimelig å anta at iallfall bosettingene er omfattet.</w:t>
      </w:r>
    </w:p>
    <w:p w:rsidR="00CE259D" w:rsidRPr="00CE259D" w:rsidRDefault="00CE259D" w:rsidP="00CE259D">
      <w:pPr>
        <w:shd w:val="clear" w:color="auto" w:fill="F2F2F2"/>
        <w:spacing w:after="150"/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</w:pPr>
      <w:r w:rsidRPr="00CE259D">
        <w:rPr>
          <w:rFonts w:ascii="ProximaNova" w:eastAsia="Times New Roman" w:hAnsi="ProximaNova" w:cs="Times New Roman"/>
          <w:b/>
          <w:bCs/>
          <w:color w:val="333333"/>
          <w:sz w:val="30"/>
          <w:szCs w:val="30"/>
          <w:lang w:eastAsia="nb-NO"/>
        </w:rPr>
        <w:t>Med andre ord </w:t>
      </w:r>
      <w:r w:rsidRPr="00CE259D"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  <w:t>kriminaliseres også alt arbeid mot okkupasjonen gjennom denne loven. En tilsvarende lov vedtatt i USA i juni 2015 (H. R. 1907, Sec. 608) for å styrke handels- og forretningsforbindelser mellom USA og Israel opererer heller ikke med dette skillet.</w:t>
      </w:r>
    </w:p>
    <w:p w:rsidR="00CE259D" w:rsidRPr="00CE259D" w:rsidRDefault="00CE259D" w:rsidP="00CE259D">
      <w:pPr>
        <w:shd w:val="clear" w:color="auto" w:fill="F2F2F2"/>
        <w:spacing w:after="150"/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</w:pPr>
      <w:r w:rsidRPr="00CE259D">
        <w:rPr>
          <w:rFonts w:ascii="ProximaNova" w:eastAsia="Times New Roman" w:hAnsi="ProximaNova" w:cs="Times New Roman"/>
          <w:b/>
          <w:bCs/>
          <w:color w:val="333333"/>
          <w:sz w:val="30"/>
          <w:szCs w:val="30"/>
          <w:lang w:eastAsia="nb-NO"/>
        </w:rPr>
        <w:t>Utenriksdepartementet brukte betegnelsen </w:t>
      </w:r>
      <w:r w:rsidRPr="00CE259D"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  <w:t>BDS i budsjettproposisjonen for 2018, og skrev at Norge ikke vil gi støtte til organisasjoner som har BDS som «hovedformål».</w:t>
      </w:r>
    </w:p>
    <w:p w:rsidR="00CE259D" w:rsidRPr="00CE259D" w:rsidRDefault="00CE259D" w:rsidP="00CE259D">
      <w:pPr>
        <w:shd w:val="clear" w:color="auto" w:fill="F2F2F2"/>
        <w:spacing w:after="150"/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</w:pPr>
      <w:r w:rsidRPr="00CE259D">
        <w:rPr>
          <w:rFonts w:ascii="ProximaNova" w:eastAsia="Times New Roman" w:hAnsi="ProximaNova" w:cs="Times New Roman"/>
          <w:b/>
          <w:bCs/>
          <w:color w:val="333333"/>
          <w:sz w:val="30"/>
          <w:szCs w:val="30"/>
          <w:lang w:eastAsia="nb-NO"/>
        </w:rPr>
        <w:t>Teksten er ikke </w:t>
      </w:r>
      <w:r w:rsidRPr="00CE259D">
        <w:rPr>
          <w:rFonts w:ascii="ProximaNova" w:eastAsia="Times New Roman" w:hAnsi="ProximaNova" w:cs="Times New Roman"/>
          <w:color w:val="333333"/>
          <w:sz w:val="30"/>
          <w:szCs w:val="30"/>
          <w:lang w:eastAsia="nb-NO"/>
        </w:rPr>
        <w:t>inne i 2019-budsjettet. Uten en presisering av hva UD mener med BDS, aksepteres indirekte den israelske forståelsen om at også arbeid mot bosetterprodukter er forbudt. Når ikke engang UD – eller oppegående politikere – greier å skille, kan Myrlands upresishet kanskje unnskyldes. Samtidig er Myrland opptatt av at andre skal være presise; da må vi også kreve mer av ham selv.</w:t>
      </w:r>
    </w:p>
    <w:p w:rsidR="00623801" w:rsidRDefault="00623801">
      <w:bookmarkStart w:id="0" w:name="_GoBack"/>
      <w:bookmarkEnd w:id="0"/>
    </w:p>
    <w:sectPr w:rsidR="00623801" w:rsidSect="00CD20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roximaNova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319FA"/>
    <w:multiLevelType w:val="multilevel"/>
    <w:tmpl w:val="772C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9D"/>
    <w:rsid w:val="00623801"/>
    <w:rsid w:val="00AB370A"/>
    <w:rsid w:val="00CD2042"/>
    <w:rsid w:val="00C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755029"/>
  <w15:chartTrackingRefBased/>
  <w15:docId w15:val="{D0862A6B-4914-5445-913C-96BB482C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eadtext">
    <w:name w:val="leadtext"/>
    <w:basedOn w:val="Normal"/>
    <w:rsid w:val="00CE25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CE25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Sterk">
    <w:name w:val="Strong"/>
    <w:basedOn w:val="Standardskriftforavsnitt"/>
    <w:uiPriority w:val="22"/>
    <w:qFormat/>
    <w:rsid w:val="00CE259D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CE259D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CE25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gen.no/dagensdebatt/samfunn/Israelskommentar/Operasjon-Dagsverk-blir-verre-enn-du-forestiller-deg-646307" TargetMode="External"/><Relationship Id="rId5" Type="http://schemas.openxmlformats.org/officeDocument/2006/relationships/hyperlink" Target="https://www.dagen.no/dagensdebatt/samfunn/israelkommentar/Ny-demonisering-i-film-fra-Operasjon-Dagsverk-6563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641</Words>
  <Characters>3401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Kjøllesdal</dc:creator>
  <cp:keywords/>
  <dc:description/>
  <cp:lastModifiedBy>Helge Kjøllesdal</cp:lastModifiedBy>
  <cp:revision>1</cp:revision>
  <dcterms:created xsi:type="dcterms:W3CDTF">2018-11-14T08:48:00Z</dcterms:created>
  <dcterms:modified xsi:type="dcterms:W3CDTF">2018-11-14T08:55:00Z</dcterms:modified>
</cp:coreProperties>
</file>